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8F" w:rsidRPr="006817B3" w:rsidRDefault="006817B3" w:rsidP="006817B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817B3">
        <w:rPr>
          <w:rFonts w:ascii="Times New Roman" w:hAnsi="Times New Roman" w:cs="Times New Roman"/>
          <w:sz w:val="28"/>
          <w:szCs w:val="28"/>
        </w:rPr>
        <w:t>ормативно правовые акты</w:t>
      </w:r>
    </w:p>
    <w:p w:rsidR="00A53E8F" w:rsidRPr="004668D6" w:rsidRDefault="00A53E8F" w:rsidP="00A53E8F">
      <w:pPr>
        <w:pStyle w:val="ConsPlusTitle"/>
        <w:numPr>
          <w:ilvl w:val="0"/>
          <w:numId w:val="1"/>
        </w:numPr>
        <w:tabs>
          <w:tab w:val="left" w:pos="709"/>
          <w:tab w:val="left" w:pos="900"/>
        </w:tabs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4668D6">
        <w:rPr>
          <w:rFonts w:ascii="Times New Roman" w:hAnsi="Times New Roman" w:cs="Times New Roman"/>
          <w:b w:val="0"/>
          <w:color w:val="000000"/>
          <w:sz w:val="24"/>
          <w:szCs w:val="24"/>
        </w:rPr>
        <w:t>З</w:t>
      </w:r>
      <w:r w:rsidRPr="004668D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емельный кодекс Российской Федерации; </w:t>
      </w:r>
    </w:p>
    <w:p w:rsidR="00A53E8F" w:rsidRPr="004668D6" w:rsidRDefault="00A53E8F" w:rsidP="00A53E8F">
      <w:pPr>
        <w:pStyle w:val="ConsPlusTitle"/>
        <w:numPr>
          <w:ilvl w:val="0"/>
          <w:numId w:val="1"/>
        </w:numPr>
        <w:tabs>
          <w:tab w:val="left" w:pos="709"/>
          <w:tab w:val="left" w:pos="900"/>
        </w:tabs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68D6">
        <w:rPr>
          <w:rFonts w:ascii="Times New Roman" w:hAnsi="Times New Roman" w:cs="Times New Roman"/>
          <w:b w:val="0"/>
          <w:sz w:val="24"/>
          <w:szCs w:val="24"/>
          <w:lang w:eastAsia="en-US"/>
        </w:rPr>
        <w:t>Федеральный закон от 25.10.2001 № 137-ФЗ «О введении в действие Земельного Кодекса Российской Федерации»;</w:t>
      </w:r>
    </w:p>
    <w:p w:rsidR="00A53E8F" w:rsidRPr="004668D6" w:rsidRDefault="00A53E8F" w:rsidP="00A53E8F">
      <w:pPr>
        <w:pStyle w:val="ConsPlusTitle"/>
        <w:numPr>
          <w:ilvl w:val="0"/>
          <w:numId w:val="1"/>
        </w:numPr>
        <w:tabs>
          <w:tab w:val="left" w:pos="709"/>
          <w:tab w:val="left" w:pos="900"/>
        </w:tabs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68D6">
        <w:rPr>
          <w:rFonts w:ascii="Times New Roman" w:hAnsi="Times New Roman" w:cs="Times New Roman"/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53E8F" w:rsidRPr="004668D6" w:rsidRDefault="00A53E8F" w:rsidP="00A53E8F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4668D6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53E8F" w:rsidRPr="004668D6" w:rsidRDefault="00A53E8F" w:rsidP="00A53E8F">
      <w:pPr>
        <w:pStyle w:val="a3"/>
        <w:numPr>
          <w:ilvl w:val="0"/>
          <w:numId w:val="1"/>
        </w:numPr>
        <w:overflowPunct/>
        <w:ind w:left="0" w:firstLine="709"/>
        <w:jc w:val="both"/>
        <w:textAlignment w:val="auto"/>
        <w:rPr>
          <w:sz w:val="24"/>
          <w:szCs w:val="24"/>
        </w:rPr>
      </w:pPr>
      <w:r w:rsidRPr="004668D6">
        <w:rPr>
          <w:sz w:val="24"/>
          <w:szCs w:val="24"/>
          <w:lang w:eastAsia="en-US"/>
        </w:rPr>
        <w:t>Закон Курганской области от 06.10.2011№ 61 «О бесплатном предоставлении земельных участков для индивидуального жилищного строительства на территории Курганской области»;</w:t>
      </w:r>
    </w:p>
    <w:p w:rsidR="00A53E8F" w:rsidRPr="004668D6" w:rsidRDefault="00A53E8F" w:rsidP="00A53E8F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4"/>
          <w:szCs w:val="24"/>
          <w:lang w:eastAsia="en-US"/>
        </w:rPr>
      </w:pPr>
      <w:r w:rsidRPr="004668D6">
        <w:rPr>
          <w:sz w:val="24"/>
          <w:szCs w:val="24"/>
          <w:lang w:eastAsia="en-US"/>
        </w:rPr>
        <w:t>Закон Курганской области от 28.12.2011 № 98 «Об управлении и распоряжении землями и земельными участками на территории Курганской области»;</w:t>
      </w:r>
    </w:p>
    <w:p w:rsidR="00A53E8F" w:rsidRPr="004668D6" w:rsidRDefault="00A53E8F" w:rsidP="00A53E8F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4"/>
          <w:szCs w:val="24"/>
          <w:lang w:eastAsia="en-US"/>
        </w:rPr>
      </w:pPr>
      <w:r w:rsidRPr="004668D6">
        <w:rPr>
          <w:sz w:val="24"/>
          <w:szCs w:val="24"/>
          <w:lang w:eastAsia="en-US"/>
        </w:rPr>
        <w:t>Правила землепользования и застройки сельских поселений  Кетовского района  Курганской области;</w:t>
      </w:r>
    </w:p>
    <w:p w:rsidR="00A53E8F" w:rsidRDefault="00A53E8F" w:rsidP="00A53E8F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4"/>
          <w:szCs w:val="24"/>
          <w:lang w:eastAsia="en-US"/>
        </w:rPr>
      </w:pPr>
      <w:r w:rsidRPr="004668D6">
        <w:rPr>
          <w:sz w:val="24"/>
          <w:szCs w:val="24"/>
        </w:rPr>
        <w:t xml:space="preserve">Постановление Администрации Кетовского района от 01.10.2012 г. №2352 </w:t>
      </w:r>
      <w:r w:rsidRPr="004668D6">
        <w:rPr>
          <w:bCs/>
          <w:sz w:val="24"/>
          <w:szCs w:val="24"/>
        </w:rPr>
        <w:t xml:space="preserve"> </w:t>
      </w:r>
      <w:r w:rsidRPr="004668D6">
        <w:rPr>
          <w:sz w:val="24"/>
          <w:szCs w:val="24"/>
        </w:rPr>
        <w:t>«Об утверждении перечня муниципальных услуг, которые являются необходимыми и обязательными для предоставления   на территории   Кетовского района.</w:t>
      </w:r>
    </w:p>
    <w:p w:rsidR="00A53E8F" w:rsidRPr="00A53E8F" w:rsidRDefault="00A53E8F" w:rsidP="00A53E8F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A53E8F">
        <w:rPr>
          <w:sz w:val="24"/>
          <w:szCs w:val="24"/>
        </w:rPr>
        <w:t>дминистративный регламент предоставления Администрацией Кетовского района муниципальной услуги «Бесплатное предоставление земельных участков для индивидуального жилищного строительства гражданам, имеющим трех и более детей, и ветеранам боевых действий</w:t>
      </w:r>
      <w:r w:rsidRPr="00A53E8F">
        <w:rPr>
          <w:bCs/>
          <w:sz w:val="24"/>
          <w:szCs w:val="24"/>
        </w:rPr>
        <w:t>»</w:t>
      </w:r>
    </w:p>
    <w:p w:rsidR="00335C34" w:rsidRDefault="00335C34"/>
    <w:sectPr w:rsidR="00335C34" w:rsidSect="00B0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682A"/>
    <w:multiLevelType w:val="hybridMultilevel"/>
    <w:tmpl w:val="C47C46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53E8F"/>
    <w:rsid w:val="00335C34"/>
    <w:rsid w:val="006817B3"/>
    <w:rsid w:val="00A53E8F"/>
    <w:rsid w:val="00B0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3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A53E8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>Computer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EV</cp:lastModifiedBy>
  <cp:revision>4</cp:revision>
  <dcterms:created xsi:type="dcterms:W3CDTF">2017-02-06T09:41:00Z</dcterms:created>
  <dcterms:modified xsi:type="dcterms:W3CDTF">2017-02-14T11:21:00Z</dcterms:modified>
</cp:coreProperties>
</file>